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202F0E">
      <w:pPr>
        <w:pStyle w:val="2"/>
        <w:spacing w:before="56" w:line="220" w:lineRule="auto"/>
        <w:ind w:left="2"/>
        <w:rPr>
          <w:sz w:val="28"/>
          <w:szCs w:val="28"/>
        </w:rPr>
      </w:pPr>
      <w:bookmarkStart w:id="0" w:name="_GoBack"/>
      <w:bookmarkEnd w:id="0"/>
      <w:r>
        <w:rPr>
          <w:spacing w:val="-2"/>
          <w:sz w:val="28"/>
          <w:szCs w:val="28"/>
        </w:rPr>
        <w:t>三、中小微企业声明函</w:t>
      </w:r>
    </w:p>
    <w:p w14:paraId="635735C8">
      <w:pPr>
        <w:spacing w:line="370" w:lineRule="auto"/>
        <w:rPr>
          <w:rFonts w:ascii="Arial"/>
          <w:sz w:val="21"/>
        </w:rPr>
      </w:pPr>
    </w:p>
    <w:p w14:paraId="6D5C8AFD">
      <w:pPr>
        <w:pStyle w:val="2"/>
        <w:spacing w:before="101" w:line="225" w:lineRule="auto"/>
        <w:ind w:left="3575"/>
        <w:rPr>
          <w:sz w:val="31"/>
          <w:szCs w:val="31"/>
        </w:rPr>
      </w:pPr>
      <w:r>
        <w:rPr>
          <w:spacing w:val="4"/>
          <w:sz w:val="31"/>
          <w:szCs w:val="31"/>
        </w:rPr>
        <w:t>中小微企业声明函</w:t>
      </w:r>
    </w:p>
    <w:p w14:paraId="746E290D">
      <w:pPr>
        <w:spacing w:line="269" w:lineRule="auto"/>
        <w:rPr>
          <w:rFonts w:ascii="Arial"/>
          <w:sz w:val="21"/>
        </w:rPr>
      </w:pPr>
    </w:p>
    <w:p w14:paraId="7DDA4BBE">
      <w:pPr>
        <w:pStyle w:val="2"/>
        <w:tabs>
          <w:tab w:val="left" w:pos="9630"/>
        </w:tabs>
        <w:spacing w:before="78" w:line="369" w:lineRule="auto"/>
        <w:ind w:right="2" w:firstLine="482"/>
        <w:jc w:val="both"/>
      </w:pPr>
      <w:r>
        <w:rPr>
          <w:spacing w:val="-8"/>
        </w:rPr>
        <w:t>本公司（联合体）郑重声明，根据《政府采购促进中小企业发展管理办法》(财库〔2020〕</w:t>
      </w:r>
      <w:r>
        <w:rPr>
          <w:spacing w:val="4"/>
        </w:rPr>
        <w:t xml:space="preserve"> </w:t>
      </w:r>
      <w:r>
        <w:rPr>
          <w:spacing w:val="-10"/>
        </w:rPr>
        <w:t>46</w:t>
      </w:r>
      <w:r>
        <w:rPr>
          <w:spacing w:val="-45"/>
        </w:rPr>
        <w:t xml:space="preserve"> </w:t>
      </w:r>
      <w:r>
        <w:rPr>
          <w:spacing w:val="-10"/>
        </w:rPr>
        <w:t>号)的规定，本公司（联合体）参加</w:t>
      </w:r>
      <w:r>
        <w:rPr>
          <w:spacing w:val="-10"/>
          <w:u w:val="single" w:color="auto"/>
        </w:rPr>
        <w:t xml:space="preserve"> 宿迁市公</w:t>
      </w:r>
      <w:r>
        <w:rPr>
          <w:spacing w:val="-11"/>
          <w:u w:val="single" w:color="auto"/>
        </w:rPr>
        <w:t xml:space="preserve">安局 </w:t>
      </w:r>
      <w:r>
        <w:rPr>
          <w:spacing w:val="29"/>
        </w:rPr>
        <w:t xml:space="preserve"> </w:t>
      </w:r>
      <w:r>
        <w:rPr>
          <w:spacing w:val="-11"/>
        </w:rPr>
        <w:t>的</w:t>
      </w:r>
      <w:r>
        <w:rPr>
          <w:spacing w:val="-11"/>
          <w:u w:val="single" w:color="auto"/>
        </w:rPr>
        <w:t>投资项目结算审计服务（中介机构）</w:t>
      </w:r>
      <w:r>
        <w:rPr>
          <w:u w:val="single" w:color="auto"/>
        </w:rPr>
        <w:tab/>
      </w:r>
      <w:r>
        <w:t xml:space="preserve"> </w:t>
      </w:r>
      <w:r>
        <w:rPr>
          <w:spacing w:val="-8"/>
          <w:u w:val="single" w:color="auto"/>
        </w:rPr>
        <w:t>驻点采购项目（项目名称）</w:t>
      </w:r>
      <w:r>
        <w:rPr>
          <w:spacing w:val="-8"/>
        </w:rPr>
        <w:t xml:space="preserve"> 采购活动，服务全部由符合政策的中小微企业承</w:t>
      </w:r>
      <w:r>
        <w:rPr>
          <w:spacing w:val="-9"/>
        </w:rPr>
        <w:t>接。相关企业（含</w:t>
      </w:r>
      <w:r>
        <w:rPr>
          <w:spacing w:val="-2"/>
        </w:rPr>
        <w:t>联合体中的中小微企业、签订采购包意向协议的中小微企业）的具体情况如下：</w:t>
      </w:r>
    </w:p>
    <w:p w14:paraId="5C63D3C5">
      <w:pPr>
        <w:pStyle w:val="2"/>
        <w:spacing w:before="2" w:line="365" w:lineRule="auto"/>
        <w:ind w:firstLine="499"/>
        <w:jc w:val="both"/>
      </w:pPr>
      <w:r>
        <w:t xml:space="preserve">1. </w:t>
      </w:r>
      <w:r>
        <w:rPr>
          <w:u w:val="single" w:color="auto"/>
        </w:rPr>
        <w:t>投资项目结算审计服务（中介机构）驻点采购项目（标的名称</w:t>
      </w:r>
      <w:r>
        <w:rPr>
          <w:spacing w:val="-57"/>
          <w:u w:val="single" w:color="auto"/>
        </w:rPr>
        <w:t>）</w:t>
      </w:r>
      <w:r>
        <w:rPr>
          <w:i/>
          <w:iCs/>
          <w:spacing w:val="-57"/>
          <w:sz w:val="25"/>
          <w:szCs w:val="25"/>
        </w:rPr>
        <w:t>，</w:t>
      </w:r>
      <w:r>
        <w:t>属于</w:t>
      </w:r>
      <w:r>
        <w:rPr>
          <w:u w:val="single" w:color="auto"/>
        </w:rPr>
        <w:t>其他未</w:t>
      </w:r>
      <w:r>
        <w:rPr>
          <w:spacing w:val="-1"/>
          <w:u w:val="single" w:color="auto"/>
        </w:rPr>
        <w:t>列明</w:t>
      </w:r>
      <w:r>
        <w:rPr>
          <w:spacing w:val="-1"/>
        </w:rPr>
        <w:t>行</w:t>
      </w:r>
      <w:r>
        <w:rPr>
          <w:spacing w:val="-4"/>
        </w:rPr>
        <w:t>业；承接企业为</w:t>
      </w:r>
      <w:r>
        <w:rPr>
          <w:spacing w:val="-4"/>
          <w:u w:val="single" w:color="auto"/>
        </w:rPr>
        <w:t>江苏新时代工程项目管理有限公司（企业名称</w:t>
      </w:r>
      <w:r>
        <w:rPr>
          <w:spacing w:val="-16"/>
          <w:u w:val="single" w:color="auto"/>
        </w:rPr>
        <w:t>）</w:t>
      </w:r>
      <w:r>
        <w:rPr>
          <w:spacing w:val="-16"/>
        </w:rPr>
        <w:t>，</w:t>
      </w:r>
      <w:r>
        <w:rPr>
          <w:spacing w:val="-4"/>
        </w:rPr>
        <w:t>从业人</w:t>
      </w:r>
      <w:r>
        <w:rPr>
          <w:spacing w:val="-5"/>
        </w:rPr>
        <w:t>员</w:t>
      </w:r>
      <w:r>
        <w:rPr>
          <w:spacing w:val="-5"/>
          <w:u w:val="single" w:color="auto"/>
        </w:rPr>
        <w:t xml:space="preserve"> 54 </w:t>
      </w:r>
      <w:r>
        <w:rPr>
          <w:spacing w:val="-5"/>
        </w:rPr>
        <w:t>人，营业收入</w:t>
      </w:r>
      <w:r>
        <w:rPr>
          <w:spacing w:val="-1"/>
        </w:rPr>
        <w:t>为</w:t>
      </w:r>
      <w:r>
        <w:rPr>
          <w:spacing w:val="-1"/>
          <w:u w:val="single" w:color="auto"/>
        </w:rPr>
        <w:t xml:space="preserve"> 3187.926636 </w:t>
      </w:r>
      <w:r>
        <w:rPr>
          <w:spacing w:val="-1"/>
        </w:rPr>
        <w:t>万元，资产总额为</w:t>
      </w:r>
      <w:r>
        <w:rPr>
          <w:spacing w:val="-1"/>
          <w:u w:val="single" w:color="auto"/>
        </w:rPr>
        <w:t xml:space="preserve"> 4362.842259 </w:t>
      </w:r>
      <w:r>
        <w:rPr>
          <w:spacing w:val="-1"/>
        </w:rPr>
        <w:t>万元，属于</w:t>
      </w:r>
      <w:r>
        <w:rPr>
          <w:spacing w:val="26"/>
          <w:u w:val="single" w:color="auto"/>
        </w:rPr>
        <w:t xml:space="preserve"> </w:t>
      </w:r>
      <w:r>
        <w:rPr>
          <w:spacing w:val="-1"/>
          <w:u w:val="single" w:color="auto"/>
        </w:rPr>
        <w:t>(□中型企业</w:t>
      </w:r>
      <w:r>
        <w:rPr>
          <w:spacing w:val="22"/>
          <w:u w:val="single" w:color="auto"/>
        </w:rPr>
        <w:t xml:space="preserve"> </w:t>
      </w:r>
      <w:r>
        <w:rPr>
          <w:rFonts w:ascii="MS Mincho" w:hAnsi="MS Mincho" w:eastAsia="MS Mincho" w:cs="MS Mincho"/>
          <w:spacing w:val="-1"/>
          <w:u w:val="single" w:color="auto"/>
        </w:rPr>
        <w:t>☑</w:t>
      </w:r>
      <w:r>
        <w:rPr>
          <w:spacing w:val="-1"/>
          <w:u w:val="single" w:color="auto"/>
        </w:rPr>
        <w:t>小型企业</w:t>
      </w:r>
      <w:r>
        <w:rPr>
          <w:spacing w:val="37"/>
          <w:u w:val="single" w:color="auto"/>
        </w:rPr>
        <w:t xml:space="preserve"> </w:t>
      </w:r>
      <w:r>
        <w:rPr>
          <w:spacing w:val="-1"/>
          <w:u w:val="single" w:color="auto"/>
        </w:rPr>
        <w:t>□</w:t>
      </w:r>
      <w:r>
        <w:rPr>
          <w:spacing w:val="-21"/>
          <w:w w:val="96"/>
          <w:u w:val="single" w:color="auto"/>
        </w:rPr>
        <w:t>微型企业</w:t>
      </w:r>
      <w:r>
        <w:rPr>
          <w:spacing w:val="-4"/>
          <w:u w:val="single" w:color="auto"/>
        </w:rPr>
        <w:t>）；</w:t>
      </w:r>
    </w:p>
    <w:p w14:paraId="60D523C5">
      <w:pPr>
        <w:pStyle w:val="2"/>
        <w:spacing w:line="369" w:lineRule="auto"/>
        <w:ind w:left="4" w:right="12" w:firstLine="503"/>
      </w:pPr>
      <w:r>
        <w:t>以上企业，不属于大企业的分支机构，不存在控股股东为大企业的情</w:t>
      </w:r>
      <w:r>
        <w:rPr>
          <w:spacing w:val="-1"/>
        </w:rPr>
        <w:t>形，也不存在与大</w:t>
      </w:r>
      <w:r>
        <w:rPr>
          <w:spacing w:val="-3"/>
        </w:rPr>
        <w:t>企业的负责人为同一人的情形。</w:t>
      </w:r>
    </w:p>
    <w:p w14:paraId="687DA1A4">
      <w:pPr>
        <w:pStyle w:val="2"/>
        <w:spacing w:before="1" w:line="218" w:lineRule="auto"/>
        <w:ind w:left="482"/>
      </w:pPr>
      <w:r>
        <w:t>本企业对上述声明内容的真实性负责。如有虚</w:t>
      </w:r>
      <w:r>
        <w:rPr>
          <w:spacing w:val="-1"/>
        </w:rPr>
        <w:t>假，将依法承担相应责任</w:t>
      </w:r>
    </w:p>
    <w:p w14:paraId="72DE8C6D">
      <w:pPr>
        <w:spacing w:line="296" w:lineRule="auto"/>
        <w:rPr>
          <w:rFonts w:ascii="Arial"/>
          <w:sz w:val="21"/>
        </w:rPr>
      </w:pPr>
    </w:p>
    <w:p w14:paraId="6D6411B2">
      <w:pPr>
        <w:spacing w:line="297" w:lineRule="auto"/>
        <w:rPr>
          <w:rFonts w:ascii="Arial"/>
          <w:sz w:val="21"/>
        </w:rPr>
      </w:pPr>
    </w:p>
    <w:p w14:paraId="4798FB51">
      <w:pPr>
        <w:pStyle w:val="2"/>
        <w:spacing w:before="79" w:line="219" w:lineRule="auto"/>
        <w:ind w:right="35"/>
        <w:jc w:val="right"/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3853180</wp:posOffset>
            </wp:positionH>
            <wp:positionV relativeFrom="paragraph">
              <wp:posOffset>-412750</wp:posOffset>
            </wp:positionV>
            <wp:extent cx="1511935" cy="1511935"/>
            <wp:effectExtent l="0" t="0" r="0" b="0"/>
            <wp:wrapNone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1999" cy="15119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7"/>
        </w:rPr>
        <w:t>企业名称（加盖</w:t>
      </w:r>
      <w:r>
        <w:rPr>
          <w:spacing w:val="-52"/>
        </w:rPr>
        <w:t xml:space="preserve"> </w:t>
      </w:r>
      <w:r>
        <w:rPr>
          <w:spacing w:val="-7"/>
        </w:rPr>
        <w:t>CA 电子公章</w:t>
      </w:r>
      <w:r>
        <w:rPr>
          <w:spacing w:val="-16"/>
        </w:rPr>
        <w:t>）：</w:t>
      </w:r>
      <w:r>
        <w:rPr>
          <w:spacing w:val="-7"/>
        </w:rPr>
        <w:t>江苏新时代工程项目管理有限公司</w:t>
      </w:r>
    </w:p>
    <w:p w14:paraId="601D8276">
      <w:pPr>
        <w:pStyle w:val="2"/>
        <w:spacing w:before="195" w:line="220" w:lineRule="auto"/>
        <w:jc w:val="right"/>
      </w:pPr>
      <w:r>
        <w:rPr>
          <w:spacing w:val="-16"/>
        </w:rPr>
        <w:t>日</w:t>
      </w:r>
      <w:r>
        <w:rPr>
          <w:spacing w:val="6"/>
        </w:rPr>
        <w:t xml:space="preserve">  </w:t>
      </w:r>
      <w:r>
        <w:rPr>
          <w:spacing w:val="-16"/>
        </w:rPr>
        <w:t>期：2026</w:t>
      </w:r>
      <w:r>
        <w:rPr>
          <w:spacing w:val="-50"/>
        </w:rPr>
        <w:t xml:space="preserve"> </w:t>
      </w:r>
      <w:r>
        <w:rPr>
          <w:spacing w:val="-16"/>
        </w:rPr>
        <w:t>年</w:t>
      </w:r>
      <w:r>
        <w:rPr>
          <w:spacing w:val="-33"/>
        </w:rPr>
        <w:t xml:space="preserve"> </w:t>
      </w:r>
      <w:r>
        <w:rPr>
          <w:spacing w:val="-16"/>
        </w:rPr>
        <w:t>1</w:t>
      </w:r>
      <w:r>
        <w:rPr>
          <w:spacing w:val="-44"/>
        </w:rPr>
        <w:t xml:space="preserve"> </w:t>
      </w:r>
      <w:r>
        <w:rPr>
          <w:spacing w:val="-16"/>
        </w:rPr>
        <w:t>月</w:t>
      </w:r>
      <w:r>
        <w:rPr>
          <w:spacing w:val="-50"/>
        </w:rPr>
        <w:t xml:space="preserve"> </w:t>
      </w:r>
      <w:r>
        <w:rPr>
          <w:spacing w:val="-16"/>
        </w:rPr>
        <w:t>8 日</w:t>
      </w:r>
    </w:p>
    <w:p w14:paraId="0BAACC30">
      <w:pPr>
        <w:spacing w:line="296" w:lineRule="auto"/>
        <w:rPr>
          <w:rFonts w:ascii="Arial"/>
          <w:sz w:val="21"/>
        </w:rPr>
      </w:pPr>
    </w:p>
    <w:p w14:paraId="2703E471">
      <w:pPr>
        <w:spacing w:line="297" w:lineRule="auto"/>
        <w:rPr>
          <w:rFonts w:ascii="Arial"/>
          <w:sz w:val="21"/>
        </w:rPr>
      </w:pPr>
    </w:p>
    <w:p w14:paraId="6613D540">
      <w:pPr>
        <w:pStyle w:val="2"/>
        <w:spacing w:before="79" w:line="369" w:lineRule="auto"/>
        <w:ind w:left="4" w:right="11" w:firstLine="479"/>
      </w:pPr>
      <w:r>
        <w:t>备注：1.从业人员、营业收入、资产总额填报上一年度数据，无上一年度数据的新成立</w:t>
      </w:r>
      <w:r>
        <w:rPr>
          <w:spacing w:val="-6"/>
        </w:rPr>
        <w:t>企业可不填报。</w:t>
      </w:r>
    </w:p>
    <w:p w14:paraId="3552DF39">
      <w:pPr>
        <w:pStyle w:val="2"/>
        <w:spacing w:before="2" w:line="370" w:lineRule="auto"/>
        <w:ind w:left="4" w:right="6" w:firstLine="479"/>
        <w:jc w:val="both"/>
      </w:pPr>
      <w:r>
        <w:t>2.对照《工业和信息化部、国家统计局、国家发展和改革委员会、财政部关于印发中小</w:t>
      </w:r>
      <w:r>
        <w:rPr>
          <w:spacing w:val="-1"/>
        </w:rPr>
        <w:t>企业划型标准规定的通知》</w:t>
      </w:r>
      <w:r>
        <w:rPr>
          <w:spacing w:val="-53"/>
        </w:rPr>
        <w:t xml:space="preserve"> </w:t>
      </w:r>
      <w:r>
        <w:rPr>
          <w:spacing w:val="-1"/>
        </w:rPr>
        <w:t>(工信部联企业[2011]300 号)的规定，供应商自行勾选承接企业</w:t>
      </w:r>
      <w:r>
        <w:rPr>
          <w:spacing w:val="-6"/>
        </w:rPr>
        <w:t>的企业规模类型。</w:t>
      </w:r>
    </w:p>
    <w:sectPr>
      <w:pgSz w:w="11907" w:h="16839"/>
      <w:pgMar w:top="1248" w:right="1130" w:bottom="0" w:left="114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panose1 w:val="02020609040205080304"/>
    <w:charset w:val="86"/>
    <w:family w:val="auto"/>
    <w:pitch w:val="default"/>
    <w:sig w:usb0="A00002BF" w:usb1="68C7FCFB" w:usb2="00000010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E5A00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534</Words>
  <Characters>574</Characters>
  <TotalTime>0</TotalTime>
  <ScaleCrop>false</ScaleCrop>
  <LinksUpToDate>false</LinksUpToDate>
  <CharactersWithSpaces>603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2026-01-08T11:07:00Z</dcterms:created>
  <dc:creator>tgm</dc:creator>
  <cp:lastModifiedBy>晗然</cp:lastModifiedBy>
  <dcterms:modified xsi:type="dcterms:W3CDTF">2026-01-09T06:36:13Z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2026-01-09T14:35:39Z</vt:filetime>
  </property>
  <property fmtid="{D5CDD505-2E9C-101B-9397-08002B2CF9AE}" pid="4" name="KSOProductBuildVer">
    <vt:lpwstr>2052-12.1.0.24034</vt:lpwstr>
  </property>
  <property fmtid="{D5CDD505-2E9C-101B-9397-08002B2CF9AE}" pid="5" name="ICV">
    <vt:lpwstr>3B0853A70F6E45E7A917DD7F5A8A0411_13</vt:lpwstr>
  </property>
</Properties>
</file>